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rPr>
        <w:t>汽车充电桩</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7F6CCF1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每批次产品抽取样</w:t>
      </w:r>
      <w:r>
        <w:rPr>
          <w:rFonts w:hint="default" w:ascii="Times New Roman" w:hAnsi="Times New Roman" w:eastAsia="宋体" w:cs="Times New Roman"/>
          <w:color w:val="000000"/>
          <w:sz w:val="21"/>
          <w:szCs w:val="21"/>
          <w:highlight w:val="none"/>
          <w:lang w:val="en-US" w:eastAsia="zh-CN"/>
        </w:rPr>
        <w:t>品数量见表1：</w:t>
      </w:r>
    </w:p>
    <w:p w14:paraId="647E86FF">
      <w:pPr>
        <w:keepNext w:val="0"/>
        <w:keepLines w:val="0"/>
        <w:pageBreakBefore w:val="0"/>
        <w:kinsoku/>
        <w:wordWrap/>
        <w:overflowPunct/>
        <w:topLinePunct w:val="0"/>
        <w:autoSpaceDE/>
        <w:autoSpaceDN/>
        <w:bidi w:val="0"/>
        <w:snapToGrid w:val="0"/>
        <w:spacing w:line="360" w:lineRule="auto"/>
        <w:ind w:firstLine="420" w:firstLineChars="200"/>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表1 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504"/>
        <w:gridCol w:w="1817"/>
        <w:gridCol w:w="1772"/>
        <w:gridCol w:w="1742"/>
      </w:tblGrid>
      <w:tr w14:paraId="35B5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856" w:type="dxa"/>
            <w:noWrap w:val="0"/>
            <w:vAlign w:val="center"/>
          </w:tcPr>
          <w:p w14:paraId="3DA11FBC">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序号</w:t>
            </w:r>
          </w:p>
        </w:tc>
        <w:tc>
          <w:tcPr>
            <w:tcW w:w="2504" w:type="dxa"/>
            <w:noWrap w:val="0"/>
            <w:vAlign w:val="center"/>
          </w:tcPr>
          <w:p w14:paraId="6B47B5D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产品名称</w:t>
            </w:r>
          </w:p>
        </w:tc>
        <w:tc>
          <w:tcPr>
            <w:tcW w:w="1817" w:type="dxa"/>
            <w:noWrap w:val="0"/>
            <w:vAlign w:val="center"/>
          </w:tcPr>
          <w:p w14:paraId="37FA896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抽样数量</w:t>
            </w:r>
          </w:p>
        </w:tc>
        <w:tc>
          <w:tcPr>
            <w:tcW w:w="1772" w:type="dxa"/>
            <w:noWrap w:val="0"/>
            <w:vAlign w:val="center"/>
          </w:tcPr>
          <w:p w14:paraId="5DE9A57F">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检验样品数量</w:t>
            </w:r>
          </w:p>
        </w:tc>
        <w:tc>
          <w:tcPr>
            <w:tcW w:w="1742" w:type="dxa"/>
            <w:noWrap w:val="0"/>
            <w:vAlign w:val="center"/>
          </w:tcPr>
          <w:p w14:paraId="17D867E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备用样品数量</w:t>
            </w:r>
          </w:p>
        </w:tc>
      </w:tr>
      <w:tr w14:paraId="3CBA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856" w:type="dxa"/>
            <w:noWrap w:val="0"/>
            <w:vAlign w:val="center"/>
          </w:tcPr>
          <w:p w14:paraId="4024414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1</w:t>
            </w:r>
          </w:p>
        </w:tc>
        <w:tc>
          <w:tcPr>
            <w:tcW w:w="2504" w:type="dxa"/>
            <w:noWrap w:val="0"/>
            <w:vAlign w:val="center"/>
          </w:tcPr>
          <w:p w14:paraId="68C0BF5C">
            <w:pPr>
              <w:keepNext w:val="0"/>
              <w:keepLines w:val="0"/>
              <w:widowControl/>
              <w:suppressLineNumbers w:val="0"/>
              <w:jc w:val="center"/>
              <w:textAlignment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汽车充电桩</w:t>
            </w:r>
          </w:p>
        </w:tc>
        <w:tc>
          <w:tcPr>
            <w:tcW w:w="1817" w:type="dxa"/>
            <w:noWrap w:val="0"/>
            <w:vAlign w:val="center"/>
          </w:tcPr>
          <w:p w14:paraId="1CDD81DE">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2个</w:t>
            </w:r>
          </w:p>
        </w:tc>
        <w:tc>
          <w:tcPr>
            <w:tcW w:w="1772" w:type="dxa"/>
            <w:noWrap w:val="0"/>
            <w:vAlign w:val="center"/>
          </w:tcPr>
          <w:p w14:paraId="32F514FC">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1个</w:t>
            </w:r>
          </w:p>
        </w:tc>
        <w:tc>
          <w:tcPr>
            <w:tcW w:w="1742" w:type="dxa"/>
            <w:noWrap w:val="0"/>
            <w:vAlign w:val="center"/>
          </w:tcPr>
          <w:p w14:paraId="1080FDDF">
            <w:pPr>
              <w:adjustRightInd w:val="0"/>
              <w:snapToGrid w:val="0"/>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color w:val="000000"/>
                <w:sz w:val="21"/>
                <w:szCs w:val="21"/>
                <w:highlight w:val="none"/>
                <w:lang w:val="en-US" w:eastAsia="zh-CN"/>
              </w:rPr>
              <w:t>1个</w:t>
            </w:r>
          </w:p>
        </w:tc>
      </w:tr>
    </w:tbl>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rPr>
          <w:rStyle w:val="10"/>
          <w:rFonts w:hint="default" w:ascii="Times New Roman" w:hAnsi="Times New Roman" w:cs="Times New Roman"/>
        </w:rPr>
      </w:pPr>
    </w:p>
    <w:p w14:paraId="638EFC79">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sz w:val="21"/>
          <w:szCs w:val="21"/>
          <w:highlight w:val="none"/>
          <w:lang w:val="en-US" w:eastAsia="zh-CN"/>
        </w:rPr>
        <w:t>表2电动汽车传导充电互操作性供电设备检验项目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4341"/>
        <w:gridCol w:w="3397"/>
      </w:tblGrid>
      <w:tr w14:paraId="0749D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1485565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4341" w:type="dxa"/>
            <w:noWrap w:val="0"/>
            <w:vAlign w:val="center"/>
          </w:tcPr>
          <w:p w14:paraId="2596B22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397" w:type="dxa"/>
            <w:noWrap w:val="0"/>
            <w:vAlign w:val="center"/>
          </w:tcPr>
          <w:p w14:paraId="5E2EF4C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0482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29CD840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341" w:type="dxa"/>
            <w:noWrap w:val="0"/>
            <w:vAlign w:val="center"/>
          </w:tcPr>
          <w:p w14:paraId="0DFFA36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连接确认测试</w:t>
            </w:r>
          </w:p>
        </w:tc>
        <w:tc>
          <w:tcPr>
            <w:tcW w:w="3397" w:type="dxa"/>
            <w:noWrap w:val="0"/>
            <w:vAlign w:val="center"/>
          </w:tcPr>
          <w:p w14:paraId="7F3DC11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3777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0F1BF93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341" w:type="dxa"/>
            <w:noWrap w:val="0"/>
            <w:vAlign w:val="center"/>
          </w:tcPr>
          <w:p w14:paraId="66EF71E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自检阶段测试</w:t>
            </w:r>
          </w:p>
        </w:tc>
        <w:tc>
          <w:tcPr>
            <w:tcW w:w="3397" w:type="dxa"/>
            <w:noWrap w:val="0"/>
            <w:vAlign w:val="center"/>
          </w:tcPr>
          <w:p w14:paraId="5EEF3A18">
            <w:pPr>
              <w:keepNext w:val="0"/>
              <w:keepLines w:val="0"/>
              <w:widowControl/>
              <w:suppressLineNumbers w:val="0"/>
              <w:spacing w:line="240" w:lineRule="auto"/>
              <w:jc w:val="center"/>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34657.1-2017</w:t>
            </w:r>
          </w:p>
        </w:tc>
      </w:tr>
      <w:tr w14:paraId="169E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5EBFCC9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341" w:type="dxa"/>
            <w:shd w:val="clear"/>
            <w:noWrap w:val="0"/>
            <w:vAlign w:val="center"/>
          </w:tcPr>
          <w:p w14:paraId="38710C1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充电准备就绪测试</w:t>
            </w:r>
          </w:p>
        </w:tc>
        <w:tc>
          <w:tcPr>
            <w:tcW w:w="3397" w:type="dxa"/>
            <w:shd w:val="clear"/>
            <w:noWrap w:val="0"/>
            <w:vAlign w:val="center"/>
          </w:tcPr>
          <w:p w14:paraId="4FBA6329">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3F43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394A67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341" w:type="dxa"/>
            <w:shd w:val="clear"/>
            <w:noWrap w:val="0"/>
            <w:vAlign w:val="center"/>
          </w:tcPr>
          <w:p w14:paraId="13F9F24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开关S断开测试</w:t>
            </w:r>
          </w:p>
        </w:tc>
        <w:tc>
          <w:tcPr>
            <w:tcW w:w="3397" w:type="dxa"/>
            <w:shd w:val="clear"/>
            <w:noWrap w:val="0"/>
            <w:vAlign w:val="center"/>
          </w:tcPr>
          <w:p w14:paraId="54C1D331">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214BB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A3A844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341" w:type="dxa"/>
            <w:shd w:val="clear"/>
            <w:noWrap w:val="0"/>
            <w:vAlign w:val="center"/>
          </w:tcPr>
          <w:p w14:paraId="44EF5FD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车辆接口断开测试</w:t>
            </w:r>
          </w:p>
        </w:tc>
        <w:tc>
          <w:tcPr>
            <w:tcW w:w="3397" w:type="dxa"/>
            <w:shd w:val="clear"/>
            <w:noWrap w:val="0"/>
            <w:vAlign w:val="center"/>
          </w:tcPr>
          <w:p w14:paraId="70FC5550">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5CC84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C288DA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0" w:type="auto"/>
            <w:shd w:val="clear"/>
            <w:noWrap w:val="0"/>
            <w:vAlign w:val="center"/>
          </w:tcPr>
          <w:p w14:paraId="2CA0B08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保护接地导体连续性丢失测试</w:t>
            </w:r>
          </w:p>
        </w:tc>
        <w:tc>
          <w:tcPr>
            <w:tcW w:w="0" w:type="auto"/>
            <w:shd w:val="clear"/>
            <w:noWrap w:val="0"/>
            <w:vAlign w:val="center"/>
          </w:tcPr>
          <w:p w14:paraId="587B6115">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7D0F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47F750C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7</w:t>
            </w:r>
          </w:p>
        </w:tc>
        <w:tc>
          <w:tcPr>
            <w:tcW w:w="0" w:type="auto"/>
            <w:shd w:val="clear"/>
            <w:noWrap w:val="0"/>
            <w:vAlign w:val="center"/>
          </w:tcPr>
          <w:p w14:paraId="660E206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CC断线测试</w:t>
            </w:r>
          </w:p>
        </w:tc>
        <w:tc>
          <w:tcPr>
            <w:tcW w:w="0" w:type="auto"/>
            <w:shd w:val="clear"/>
            <w:noWrap w:val="0"/>
            <w:vAlign w:val="center"/>
          </w:tcPr>
          <w:p w14:paraId="4E90757A">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666B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6AF6B32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8</w:t>
            </w:r>
          </w:p>
        </w:tc>
        <w:tc>
          <w:tcPr>
            <w:tcW w:w="0" w:type="auto"/>
            <w:shd w:val="clear"/>
            <w:noWrap w:val="0"/>
            <w:vAlign w:val="center"/>
          </w:tcPr>
          <w:p w14:paraId="6CF4F91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CP断线测试</w:t>
            </w:r>
          </w:p>
        </w:tc>
        <w:tc>
          <w:tcPr>
            <w:tcW w:w="0" w:type="auto"/>
            <w:shd w:val="clear"/>
            <w:noWrap w:val="0"/>
            <w:vAlign w:val="center"/>
          </w:tcPr>
          <w:p w14:paraId="321DFAC7">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1173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053AA41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9</w:t>
            </w:r>
          </w:p>
        </w:tc>
        <w:tc>
          <w:tcPr>
            <w:tcW w:w="0" w:type="auto"/>
            <w:shd w:val="clear"/>
            <w:noWrap w:val="0"/>
            <w:vAlign w:val="center"/>
          </w:tcPr>
          <w:p w14:paraId="56F922B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CP接地测试</w:t>
            </w:r>
          </w:p>
        </w:tc>
        <w:tc>
          <w:tcPr>
            <w:tcW w:w="0" w:type="auto"/>
            <w:shd w:val="clear"/>
            <w:noWrap w:val="0"/>
            <w:vAlign w:val="center"/>
          </w:tcPr>
          <w:p w14:paraId="3440017D">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7749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2AF4C0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10</w:t>
            </w:r>
          </w:p>
        </w:tc>
        <w:tc>
          <w:tcPr>
            <w:tcW w:w="0" w:type="auto"/>
            <w:shd w:val="clear"/>
            <w:noWrap w:val="0"/>
            <w:vAlign w:val="center"/>
          </w:tcPr>
          <w:p w14:paraId="034969F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断开开关S2测试</w:t>
            </w:r>
          </w:p>
        </w:tc>
        <w:tc>
          <w:tcPr>
            <w:tcW w:w="0" w:type="auto"/>
            <w:shd w:val="clear"/>
            <w:noWrap w:val="0"/>
            <w:vAlign w:val="center"/>
          </w:tcPr>
          <w:p w14:paraId="552E1B6D">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79476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6F4D5A6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11</w:t>
            </w:r>
          </w:p>
        </w:tc>
        <w:tc>
          <w:tcPr>
            <w:tcW w:w="0" w:type="auto"/>
            <w:shd w:val="clear"/>
            <w:noWrap w:val="0"/>
            <w:vAlign w:val="center"/>
          </w:tcPr>
          <w:p w14:paraId="35B9BCD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低压辅助上电及充电握手阶段</w:t>
            </w:r>
          </w:p>
        </w:tc>
        <w:tc>
          <w:tcPr>
            <w:tcW w:w="0" w:type="auto"/>
            <w:shd w:val="clear"/>
            <w:noWrap w:val="0"/>
            <w:vAlign w:val="center"/>
          </w:tcPr>
          <w:p w14:paraId="543DDC69">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7375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73B2C7D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12</w:t>
            </w:r>
          </w:p>
        </w:tc>
        <w:tc>
          <w:tcPr>
            <w:tcW w:w="0" w:type="auto"/>
            <w:shd w:val="clear"/>
            <w:noWrap w:val="0"/>
            <w:vAlign w:val="center"/>
          </w:tcPr>
          <w:p w14:paraId="08D6778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充电参数配置阶段</w:t>
            </w:r>
          </w:p>
        </w:tc>
        <w:tc>
          <w:tcPr>
            <w:tcW w:w="0" w:type="auto"/>
            <w:shd w:val="clear"/>
            <w:noWrap w:val="0"/>
            <w:vAlign w:val="center"/>
          </w:tcPr>
          <w:p w14:paraId="48F34AC4">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2F91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16315A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13</w:t>
            </w:r>
          </w:p>
        </w:tc>
        <w:tc>
          <w:tcPr>
            <w:tcW w:w="0" w:type="auto"/>
            <w:shd w:val="clear"/>
            <w:noWrap w:val="0"/>
            <w:vAlign w:val="center"/>
          </w:tcPr>
          <w:p w14:paraId="6388BF8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充电阶段</w:t>
            </w:r>
          </w:p>
        </w:tc>
        <w:tc>
          <w:tcPr>
            <w:tcW w:w="0" w:type="auto"/>
            <w:shd w:val="clear"/>
            <w:noWrap w:val="0"/>
            <w:vAlign w:val="center"/>
          </w:tcPr>
          <w:p w14:paraId="4A40154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r w14:paraId="0777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723FC59B">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14</w:t>
            </w:r>
          </w:p>
        </w:tc>
        <w:tc>
          <w:tcPr>
            <w:tcW w:w="0" w:type="auto"/>
            <w:shd w:val="clear"/>
            <w:noWrap w:val="0"/>
            <w:vAlign w:val="center"/>
          </w:tcPr>
          <w:p w14:paraId="79EF3E4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充电结束阶段</w:t>
            </w:r>
          </w:p>
        </w:tc>
        <w:tc>
          <w:tcPr>
            <w:tcW w:w="0" w:type="auto"/>
            <w:shd w:val="clear"/>
            <w:noWrap w:val="0"/>
            <w:vAlign w:val="center"/>
          </w:tcPr>
          <w:p w14:paraId="0343A961">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GB/T 34657.1-2017</w:t>
            </w:r>
          </w:p>
        </w:tc>
      </w:tr>
    </w:tbl>
    <w:p w14:paraId="6DCD1237">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color w:val="000000"/>
          <w:sz w:val="21"/>
          <w:szCs w:val="21"/>
          <w:highlight w:val="none"/>
        </w:rPr>
      </w:pPr>
      <w:bookmarkStart w:id="0" w:name="_GoBack"/>
      <w:bookmarkEnd w:id="0"/>
      <w:r>
        <w:rPr>
          <w:rFonts w:hint="default" w:ascii="Times New Roman" w:hAnsi="Times New Roman" w:eastAsia="宋体" w:cs="Times New Roman"/>
          <w:sz w:val="21"/>
          <w:szCs w:val="21"/>
          <w:highlight w:val="none"/>
          <w:lang w:val="en-US" w:eastAsia="zh-CN"/>
        </w:rPr>
        <w:t>表3</w:t>
      </w:r>
      <w:r>
        <w:rPr>
          <w:rFonts w:hint="default" w:ascii="Times New Roman" w:hAnsi="Times New Roman" w:eastAsia="宋体" w:cs="Times New Roman"/>
          <w:i w:val="0"/>
          <w:iCs w:val="0"/>
          <w:color w:val="000000"/>
          <w:kern w:val="0"/>
          <w:sz w:val="21"/>
          <w:szCs w:val="21"/>
          <w:u w:val="none"/>
          <w:lang w:val="en-US" w:eastAsia="zh-CN" w:bidi="ar"/>
        </w:rPr>
        <w:t>电动汽车充电设备检验试验规范交流充电桩</w:t>
      </w:r>
      <w:r>
        <w:rPr>
          <w:rFonts w:hint="default" w:ascii="Times New Roman" w:hAnsi="Times New Roman" w:eastAsia="宋体" w:cs="Times New Roman"/>
          <w:sz w:val="21"/>
          <w:szCs w:val="21"/>
          <w:highlight w:val="none"/>
          <w:lang w:val="en-US" w:eastAsia="zh-CN"/>
        </w:rPr>
        <w:t>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4341"/>
        <w:gridCol w:w="3397"/>
      </w:tblGrid>
      <w:tr w14:paraId="0B8EC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2C3BC73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4341" w:type="dxa"/>
            <w:noWrap w:val="0"/>
            <w:vAlign w:val="center"/>
          </w:tcPr>
          <w:p w14:paraId="2E6B4FD4">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397" w:type="dxa"/>
            <w:noWrap w:val="0"/>
            <w:vAlign w:val="center"/>
          </w:tcPr>
          <w:p w14:paraId="59EE0B8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22BD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147B886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341" w:type="dxa"/>
            <w:noWrap w:val="0"/>
            <w:vAlign w:val="center"/>
          </w:tcPr>
          <w:p w14:paraId="45BDB43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外观检查</w:t>
            </w:r>
          </w:p>
        </w:tc>
        <w:tc>
          <w:tcPr>
            <w:tcW w:w="3397" w:type="dxa"/>
            <w:noWrap w:val="0"/>
            <w:vAlign w:val="center"/>
          </w:tcPr>
          <w:p w14:paraId="0E4B8961">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1B55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564836B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341" w:type="dxa"/>
            <w:noWrap w:val="0"/>
            <w:vAlign w:val="center"/>
          </w:tcPr>
          <w:p w14:paraId="3B8BE8C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防盗措施检查</w:t>
            </w:r>
          </w:p>
        </w:tc>
        <w:tc>
          <w:tcPr>
            <w:tcW w:w="3397" w:type="dxa"/>
            <w:noWrap w:val="0"/>
            <w:vAlign w:val="center"/>
          </w:tcPr>
          <w:p w14:paraId="738B1F36">
            <w:pPr>
              <w:keepNext w:val="0"/>
              <w:keepLines w:val="0"/>
              <w:widowControl/>
              <w:suppressLineNumbers w:val="0"/>
              <w:spacing w:line="240" w:lineRule="auto"/>
              <w:jc w:val="center"/>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73F9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D8B2DE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341" w:type="dxa"/>
            <w:noWrap w:val="0"/>
            <w:vAlign w:val="center"/>
          </w:tcPr>
          <w:p w14:paraId="5A4FA1A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通信功能试验</w:t>
            </w:r>
          </w:p>
        </w:tc>
        <w:tc>
          <w:tcPr>
            <w:tcW w:w="3397" w:type="dxa"/>
            <w:noWrap w:val="0"/>
            <w:vAlign w:val="center"/>
          </w:tcPr>
          <w:p w14:paraId="736130DB">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3967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6911169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341" w:type="dxa"/>
            <w:noWrap w:val="0"/>
            <w:vAlign w:val="center"/>
          </w:tcPr>
          <w:p w14:paraId="3D81F1B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显示功能试验</w:t>
            </w:r>
          </w:p>
        </w:tc>
        <w:tc>
          <w:tcPr>
            <w:tcW w:w="3397" w:type="dxa"/>
            <w:noWrap w:val="0"/>
            <w:vAlign w:val="center"/>
          </w:tcPr>
          <w:p w14:paraId="40FB1A6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1728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0CA1E0A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341" w:type="dxa"/>
            <w:noWrap w:val="0"/>
            <w:vAlign w:val="center"/>
          </w:tcPr>
          <w:p w14:paraId="1576243A">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输入功能试验</w:t>
            </w:r>
          </w:p>
        </w:tc>
        <w:tc>
          <w:tcPr>
            <w:tcW w:w="3397" w:type="dxa"/>
            <w:noWrap w:val="0"/>
            <w:vAlign w:val="center"/>
          </w:tcPr>
          <w:p w14:paraId="4BA75447">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6725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54CE603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0" w:type="auto"/>
            <w:noWrap w:val="0"/>
            <w:vAlign w:val="center"/>
          </w:tcPr>
          <w:p w14:paraId="19EE94F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充电模式和连接方式检查</w:t>
            </w:r>
          </w:p>
        </w:tc>
        <w:tc>
          <w:tcPr>
            <w:tcW w:w="0" w:type="auto"/>
            <w:noWrap w:val="0"/>
            <w:vAlign w:val="center"/>
          </w:tcPr>
          <w:p w14:paraId="48C250D6">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12E4D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5A4E369F">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0" w:type="auto"/>
            <w:noWrap w:val="0"/>
            <w:vAlign w:val="center"/>
          </w:tcPr>
          <w:p w14:paraId="3E66090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充电控制状态试验</w:t>
            </w:r>
          </w:p>
        </w:tc>
        <w:tc>
          <w:tcPr>
            <w:tcW w:w="0" w:type="auto"/>
            <w:noWrap w:val="0"/>
            <w:vAlign w:val="center"/>
          </w:tcPr>
          <w:p w14:paraId="44E8973C">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12BC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173EA4F0">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0" w:type="auto"/>
            <w:noWrap w:val="0"/>
            <w:vAlign w:val="center"/>
          </w:tcPr>
          <w:p w14:paraId="2AE2439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充电连接控制时序试验</w:t>
            </w:r>
          </w:p>
        </w:tc>
        <w:tc>
          <w:tcPr>
            <w:tcW w:w="0" w:type="auto"/>
            <w:noWrap w:val="0"/>
            <w:vAlign w:val="center"/>
          </w:tcPr>
          <w:p w14:paraId="20AFFDA4">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6EF9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11C39C9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9</w:t>
            </w:r>
          </w:p>
        </w:tc>
        <w:tc>
          <w:tcPr>
            <w:tcW w:w="0" w:type="auto"/>
            <w:noWrap w:val="0"/>
            <w:vAlign w:val="center"/>
          </w:tcPr>
          <w:p w14:paraId="2944AA7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控制导引电压限值试验</w:t>
            </w:r>
          </w:p>
        </w:tc>
        <w:tc>
          <w:tcPr>
            <w:tcW w:w="0" w:type="auto"/>
            <w:noWrap w:val="0"/>
            <w:vAlign w:val="center"/>
          </w:tcPr>
          <w:p w14:paraId="75C5BFA1">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r w14:paraId="33E0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4D3D040D">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10</w:t>
            </w:r>
          </w:p>
        </w:tc>
        <w:tc>
          <w:tcPr>
            <w:tcW w:w="0" w:type="auto"/>
            <w:noWrap w:val="0"/>
            <w:vAlign w:val="center"/>
          </w:tcPr>
          <w:p w14:paraId="01E8DA1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控制导引信号异常试验</w:t>
            </w:r>
          </w:p>
        </w:tc>
        <w:tc>
          <w:tcPr>
            <w:tcW w:w="0" w:type="auto"/>
            <w:noWrap w:val="0"/>
            <w:vAlign w:val="center"/>
          </w:tcPr>
          <w:p w14:paraId="4C46A43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i w:val="0"/>
                <w:iCs w:val="0"/>
                <w:color w:val="000000"/>
                <w:kern w:val="0"/>
                <w:sz w:val="21"/>
                <w:szCs w:val="21"/>
                <w:highlight w:val="none"/>
                <w:u w:val="none"/>
                <w:lang w:val="en-US" w:eastAsia="zh-CN" w:bidi="ar"/>
              </w:rPr>
              <w:t>NB/T 33008.2-2018</w:t>
            </w:r>
          </w:p>
        </w:tc>
      </w:tr>
    </w:tbl>
    <w:p w14:paraId="1CBCFF06">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sz w:val="21"/>
          <w:szCs w:val="21"/>
          <w:highlight w:val="none"/>
          <w:lang w:val="en-US" w:eastAsia="zh-CN"/>
        </w:rPr>
        <w:t>表4电动汽车充电设备检验试验规范非车载充电机检验项目</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4341"/>
        <w:gridCol w:w="3397"/>
      </w:tblGrid>
      <w:tr w14:paraId="4264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68BB04A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4341" w:type="dxa"/>
            <w:noWrap w:val="0"/>
            <w:vAlign w:val="center"/>
          </w:tcPr>
          <w:p w14:paraId="12610D7E">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397" w:type="dxa"/>
            <w:noWrap w:val="0"/>
            <w:vAlign w:val="center"/>
          </w:tcPr>
          <w:p w14:paraId="58AB3703">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257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454D66E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4341" w:type="dxa"/>
            <w:noWrap w:val="0"/>
            <w:vAlign w:val="center"/>
          </w:tcPr>
          <w:p w14:paraId="7165988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外观检查</w:t>
            </w:r>
          </w:p>
        </w:tc>
        <w:tc>
          <w:tcPr>
            <w:tcW w:w="3397" w:type="dxa"/>
            <w:noWrap w:val="0"/>
            <w:vAlign w:val="center"/>
          </w:tcPr>
          <w:p w14:paraId="416113E6">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3754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25CD3051">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4341" w:type="dxa"/>
            <w:noWrap w:val="0"/>
            <w:vAlign w:val="center"/>
          </w:tcPr>
          <w:p w14:paraId="664E8A2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防盗措施检查</w:t>
            </w:r>
          </w:p>
        </w:tc>
        <w:tc>
          <w:tcPr>
            <w:tcW w:w="3397" w:type="dxa"/>
            <w:noWrap w:val="0"/>
            <w:vAlign w:val="center"/>
          </w:tcPr>
          <w:p w14:paraId="106F0D52">
            <w:pPr>
              <w:keepNext w:val="0"/>
              <w:keepLines w:val="0"/>
              <w:widowControl/>
              <w:suppressLineNumbers w:val="0"/>
              <w:spacing w:line="240" w:lineRule="auto"/>
              <w:jc w:val="center"/>
              <w:textAlignment w:val="bottom"/>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sz w:val="21"/>
                <w:szCs w:val="21"/>
              </w:rPr>
              <w:t>NB/T 33008.1-2018</w:t>
            </w:r>
          </w:p>
        </w:tc>
      </w:tr>
      <w:tr w14:paraId="130A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5689355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341" w:type="dxa"/>
            <w:noWrap w:val="0"/>
            <w:vAlign w:val="center"/>
          </w:tcPr>
          <w:p w14:paraId="675685F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充电控制功能试验</w:t>
            </w:r>
          </w:p>
        </w:tc>
        <w:tc>
          <w:tcPr>
            <w:tcW w:w="3397" w:type="dxa"/>
            <w:noWrap w:val="0"/>
            <w:vAlign w:val="center"/>
          </w:tcPr>
          <w:p w14:paraId="5C3B6F4C">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2"/>
                <w:sz w:val="21"/>
                <w:szCs w:val="21"/>
                <w:highlight w:val="none"/>
                <w:u w:val="none"/>
                <w:lang w:val="en-US" w:eastAsia="zh-CN" w:bidi="ar-SA"/>
              </w:rPr>
            </w:pPr>
            <w:r>
              <w:rPr>
                <w:rFonts w:hint="default" w:ascii="Times New Roman" w:hAnsi="Times New Roman" w:eastAsia="宋体" w:cs="Times New Roman"/>
                <w:sz w:val="21"/>
                <w:szCs w:val="21"/>
              </w:rPr>
              <w:t>NB/T 33008.1-2018</w:t>
            </w:r>
          </w:p>
        </w:tc>
      </w:tr>
      <w:tr w14:paraId="5D3F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63FDD39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4341" w:type="dxa"/>
            <w:noWrap w:val="0"/>
            <w:vAlign w:val="center"/>
          </w:tcPr>
          <w:p w14:paraId="1CC51A0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车辆插头锁止功能试验</w:t>
            </w:r>
          </w:p>
        </w:tc>
        <w:tc>
          <w:tcPr>
            <w:tcW w:w="3397" w:type="dxa"/>
            <w:noWrap w:val="0"/>
            <w:vAlign w:val="center"/>
          </w:tcPr>
          <w:p w14:paraId="751B5BF2">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0924E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61" w:type="dxa"/>
            <w:noWrap w:val="0"/>
            <w:vAlign w:val="center"/>
          </w:tcPr>
          <w:p w14:paraId="6956B33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4341" w:type="dxa"/>
            <w:noWrap w:val="0"/>
            <w:vAlign w:val="center"/>
          </w:tcPr>
          <w:p w14:paraId="0287C9B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显示功能试验</w:t>
            </w:r>
          </w:p>
        </w:tc>
        <w:tc>
          <w:tcPr>
            <w:tcW w:w="3397" w:type="dxa"/>
            <w:noWrap w:val="0"/>
            <w:vAlign w:val="center"/>
          </w:tcPr>
          <w:p w14:paraId="41AE4908">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1D40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4492CE0A">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0" w:type="auto"/>
            <w:noWrap w:val="0"/>
            <w:vAlign w:val="center"/>
          </w:tcPr>
          <w:p w14:paraId="6F10052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输入功能试验</w:t>
            </w:r>
          </w:p>
        </w:tc>
        <w:tc>
          <w:tcPr>
            <w:tcW w:w="0" w:type="auto"/>
            <w:noWrap w:val="0"/>
            <w:vAlign w:val="center"/>
          </w:tcPr>
          <w:p w14:paraId="027296B5">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7B17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1F0074C8">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0" w:type="auto"/>
            <w:noWrap w:val="0"/>
            <w:vAlign w:val="center"/>
          </w:tcPr>
          <w:p w14:paraId="7E74364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充电模式和连接方式检查</w:t>
            </w:r>
          </w:p>
        </w:tc>
        <w:tc>
          <w:tcPr>
            <w:tcW w:w="0" w:type="auto"/>
            <w:noWrap w:val="0"/>
            <w:vAlign w:val="center"/>
          </w:tcPr>
          <w:p w14:paraId="49DD44D5">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7E8D9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7028C0B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8</w:t>
            </w:r>
          </w:p>
        </w:tc>
        <w:tc>
          <w:tcPr>
            <w:tcW w:w="0" w:type="auto"/>
            <w:noWrap w:val="0"/>
            <w:vAlign w:val="center"/>
          </w:tcPr>
          <w:p w14:paraId="165D08B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充电控制状态试验</w:t>
            </w:r>
          </w:p>
        </w:tc>
        <w:tc>
          <w:tcPr>
            <w:tcW w:w="0" w:type="auto"/>
            <w:noWrap w:val="0"/>
            <w:vAlign w:val="center"/>
          </w:tcPr>
          <w:p w14:paraId="2850A49B">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2A49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3AD5FD3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9</w:t>
            </w:r>
          </w:p>
        </w:tc>
        <w:tc>
          <w:tcPr>
            <w:tcW w:w="0" w:type="auto"/>
            <w:noWrap w:val="0"/>
            <w:vAlign w:val="center"/>
          </w:tcPr>
          <w:p w14:paraId="48D1C09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充电连接控制时序试验</w:t>
            </w:r>
          </w:p>
        </w:tc>
        <w:tc>
          <w:tcPr>
            <w:tcW w:w="0" w:type="auto"/>
            <w:noWrap w:val="0"/>
            <w:vAlign w:val="center"/>
          </w:tcPr>
          <w:p w14:paraId="06868353">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7993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523B571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10</w:t>
            </w:r>
          </w:p>
        </w:tc>
        <w:tc>
          <w:tcPr>
            <w:tcW w:w="0" w:type="auto"/>
            <w:noWrap w:val="0"/>
            <w:vAlign w:val="center"/>
          </w:tcPr>
          <w:p w14:paraId="53E131E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通信中断试验</w:t>
            </w:r>
          </w:p>
        </w:tc>
        <w:tc>
          <w:tcPr>
            <w:tcW w:w="0" w:type="auto"/>
            <w:noWrap w:val="0"/>
            <w:vAlign w:val="center"/>
          </w:tcPr>
          <w:p w14:paraId="334A236A">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r w14:paraId="013D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0" w:type="auto"/>
            <w:noWrap w:val="0"/>
            <w:vAlign w:val="center"/>
          </w:tcPr>
          <w:p w14:paraId="426BF186">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11</w:t>
            </w:r>
          </w:p>
        </w:tc>
        <w:tc>
          <w:tcPr>
            <w:tcW w:w="0" w:type="auto"/>
            <w:noWrap w:val="0"/>
            <w:vAlign w:val="center"/>
          </w:tcPr>
          <w:p w14:paraId="6A2FE300">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连接检测信号断开试验</w:t>
            </w:r>
          </w:p>
        </w:tc>
        <w:tc>
          <w:tcPr>
            <w:tcW w:w="0" w:type="auto"/>
            <w:noWrap w:val="0"/>
            <w:vAlign w:val="center"/>
          </w:tcPr>
          <w:p w14:paraId="62F20C2B">
            <w:pPr>
              <w:keepNext w:val="0"/>
              <w:keepLines w:val="0"/>
              <w:widowControl/>
              <w:suppressLineNumbers w:val="0"/>
              <w:spacing w:line="240" w:lineRule="auto"/>
              <w:jc w:val="center"/>
              <w:textAlignment w:val="bottom"/>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宋体" w:cs="Times New Roman"/>
                <w:sz w:val="21"/>
                <w:szCs w:val="21"/>
              </w:rPr>
              <w:t>NB/T 33008.1-2018</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rFonts w:hint="default" w:ascii="Times New Roman" w:hAnsi="Times New Roman" w:cs="Times New Roman"/>
          <w:szCs w:val="21"/>
        </w:rPr>
      </w:pPr>
    </w:p>
    <w:p w14:paraId="7CBCE97C">
      <w:pPr>
        <w:spacing w:line="440" w:lineRule="exact"/>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14:paraId="66C3E02B">
      <w:pPr>
        <w:snapToGrid w:val="0"/>
        <w:spacing w:line="440" w:lineRule="exact"/>
        <w:rPr>
          <w:rFonts w:hint="default" w:ascii="Times New Roman" w:hAnsi="Times New Roman" w:cs="Times New Roman"/>
          <w:szCs w:val="21"/>
        </w:rPr>
      </w:pPr>
      <w:r>
        <w:rPr>
          <w:rFonts w:hint="default" w:ascii="Times New Roman" w:hAnsi="Times New Roman" w:cs="Times New Roman"/>
          <w:szCs w:val="21"/>
        </w:rPr>
        <w:t>3.1依据标准</w:t>
      </w:r>
    </w:p>
    <w:p w14:paraId="3FC3C296">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34657.1-2017电动汽车传导充电互操作性测试规范 第1部分：供电设备</w:t>
      </w:r>
    </w:p>
    <w:p w14:paraId="4BB22C70">
      <w:pPr>
        <w:snapToGrid w:val="0"/>
        <w:spacing w:line="440" w:lineRule="exact"/>
        <w:ind w:firstLine="420" w:firstLineChars="200"/>
        <w:rPr>
          <w:rFonts w:hint="eastAsia"/>
          <w:szCs w:val="21"/>
        </w:rPr>
      </w:pPr>
      <w:r>
        <w:rPr>
          <w:rFonts w:hint="default" w:ascii="Times New Roman" w:hAnsi="Times New Roman" w:cs="Times New Roman"/>
          <w:szCs w:val="21"/>
        </w:rPr>
        <w:t>GB/T 34658-2017电动汽车非车载传导式充电机与电池管理系统之</w:t>
      </w:r>
      <w:r>
        <w:rPr>
          <w:rFonts w:hint="eastAsia"/>
          <w:szCs w:val="21"/>
        </w:rPr>
        <w:t>间的通信协议一致性测试</w:t>
      </w:r>
    </w:p>
    <w:p w14:paraId="394A8FA6">
      <w:pPr>
        <w:snapToGrid w:val="0"/>
        <w:spacing w:line="440" w:lineRule="exact"/>
        <w:ind w:firstLine="420" w:firstLineChars="200"/>
        <w:rPr>
          <w:rFonts w:hint="eastAsia"/>
          <w:szCs w:val="21"/>
        </w:rPr>
      </w:pPr>
      <w:r>
        <w:rPr>
          <w:rFonts w:hint="eastAsia"/>
          <w:szCs w:val="21"/>
        </w:rPr>
        <w:t>NB/T 33008.2-2018电动汽车充电设备检验试验规范 第2部分：交流充电桩</w:t>
      </w:r>
    </w:p>
    <w:p w14:paraId="64B0891C">
      <w:pPr>
        <w:snapToGrid w:val="0"/>
        <w:spacing w:line="440" w:lineRule="exact"/>
        <w:ind w:firstLine="420" w:firstLineChars="200"/>
        <w:rPr>
          <w:rFonts w:hint="eastAsia"/>
          <w:szCs w:val="21"/>
        </w:rPr>
      </w:pPr>
      <w:r>
        <w:rPr>
          <w:rFonts w:hint="eastAsia"/>
          <w:szCs w:val="21"/>
        </w:rPr>
        <w:t>NB/T 33002-2018电动汽车交流充电桩技术条件</w:t>
      </w:r>
    </w:p>
    <w:p w14:paraId="25A6D17B">
      <w:pPr>
        <w:snapToGrid w:val="0"/>
        <w:spacing w:line="440" w:lineRule="exact"/>
        <w:ind w:firstLine="420" w:firstLineChars="200"/>
        <w:rPr>
          <w:rFonts w:hint="eastAsia" w:eastAsia="宋体"/>
          <w:szCs w:val="21"/>
          <w:lang w:val="en-US" w:eastAsia="zh-CN"/>
        </w:rPr>
      </w:pPr>
      <w:r>
        <w:rPr>
          <w:rFonts w:hint="eastAsia"/>
          <w:szCs w:val="21"/>
        </w:rPr>
        <w:t>NB/T 33008.1-2018电动汽车充电设备检验试验规范第1部分：非车载充电机</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9531C3-895E-495F-87E8-D1F3B43D45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770BB57B-C912-4E9E-87D3-5C6471EA8A4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5</w:t>
    </w:r>
    <w:r>
      <w:rPr>
        <w:rFonts w:hint="eastAsia"/>
        <w:sz w:val="21"/>
        <w:szCs w:val="21"/>
      </w:rPr>
      <w:t>)-</w:t>
    </w:r>
    <w:r>
      <w:rPr>
        <w:rFonts w:hint="eastAsia"/>
        <w:sz w:val="21"/>
        <w:szCs w:val="21"/>
        <w:lang w:val="en-US" w:eastAsia="zh-CN"/>
      </w:rPr>
      <w:t>089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28C7B65"/>
    <w:rsid w:val="11563470"/>
    <w:rsid w:val="1A597193"/>
    <w:rsid w:val="1EE869A7"/>
    <w:rsid w:val="2050202D"/>
    <w:rsid w:val="20971CA1"/>
    <w:rsid w:val="277A0467"/>
    <w:rsid w:val="372306C9"/>
    <w:rsid w:val="42EE08DB"/>
    <w:rsid w:val="466F602F"/>
    <w:rsid w:val="49557320"/>
    <w:rsid w:val="495612C1"/>
    <w:rsid w:val="4CA34BCC"/>
    <w:rsid w:val="4FC76963"/>
    <w:rsid w:val="527821A3"/>
    <w:rsid w:val="5416273B"/>
    <w:rsid w:val="602310BD"/>
    <w:rsid w:val="635223EE"/>
    <w:rsid w:val="64967B8E"/>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1173</Words>
  <Characters>1760</Characters>
  <Lines>10</Lines>
  <Paragraphs>2</Paragraphs>
  <TotalTime>0</TotalTime>
  <ScaleCrop>false</ScaleCrop>
  <LinksUpToDate>false</LinksUpToDate>
  <CharactersWithSpaces>1807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2025-06-16T08:59:45Z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